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4"/>
          <w:szCs w:val="24"/>
        </w:rPr>
        <w:br/>
      </w:r>
      <w:r w:rsidRPr="00906F5D">
        <w:rPr>
          <w:rFonts w:ascii="Courier New" w:eastAsia="Times New Roman" w:hAnsi="Courier New" w:cs="Courier New"/>
          <w:sz w:val="24"/>
          <w:szCs w:val="24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t>CP INDUSTRIES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SAFETY DATA SHEET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PREMIERE BRASS AND METAL POLISH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REVISION: 01/30/2015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sec0"/>
            <w:bookmarkEnd w:id="0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1. PRODUCT AND COMPANY IDENTIFICATION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6" name="Picture 16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PRODUCT IDENTIFIER: PREMIERE BRASS AND METAL POLISH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RECOMMENDED USE: SHINING METALLIC SURFACES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RECOMMENDED RESTRICTIONS: NONE IDENTIFIED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MANUFACTURED BY: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CP INDUSTRIES, LLC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560 NORTH 500 WEST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SALT LAKE CITY, UT 84116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(800) 453-4931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EMERGENCY CONTACT # (24 HOUR): INFOTRAC (800) 535-5053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sec1"/>
            <w:bookmarkEnd w:id="1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2. HAZARDOUS IDENTIFICATION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5" name="Picture 15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CLASSIFICATION OF THE SUBSTANCE OR MIXTURE: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GHS LABEL ELEMENTS, INCLUDING PRECAUTIONARY STATEMENTS: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REVERSIBLE EYE EFFECTS CATEGORY 2A: H319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SKIN SENSITIZER CATEGORY 1: H317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CHRONIC AQUATIC HAZARD CATEGORY 3: H412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EXCLAMATION MARK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ENVIRONMENT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SIGNAL WORD: WARNING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HAZARDS NOT OTHERWISE CLASSIFIED (HNOC) OR NOT COVERED BY GHS: NONE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HAZARD STATEMENTS: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H317: MAY CAUSE AN ALLERGIC SKIN REACTION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H319: CAUSES SERIOUS EYE IRRITATION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H400: TOXIC TO AQUATIC LIFE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PRECAUTIONARY STATEMENTS - PREVENTION: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P235: KEEP COOL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t>P273: AVOID RELEASE TO THE ENVIRONMENT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P281: USE PERSONAL PROTECTIVE EQUIPMENT AS REQUIRED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PRECAUTIONARY STATEMENTS - RESPONSE: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P302 + P352: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IF ON SKIN: WASH WITH SOAP AND WATER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P308 + P313: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IF EXPOSED OR CONCERNED: GET MEDICAL ADVICE/ATTENTION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P333 + P313: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IF SKIN IRRITATION OR A RASH OCCURS: GET MEDICAL ADVICE/ATTENTION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P370 + P378: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 CASE OF FIRE: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USE CARBON DIOXIDE (CO2), DRY CHEMICAL, OR FOAM FOR EXTINCTION. DO NOT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USE A DIRECT WATER JET ON BURNING MATERIAL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P391: COLLECT SPILLAGE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sec2"/>
            <w:bookmarkEnd w:id="2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3. COMPOSITION / INFORMATION ON INGREDIENTS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4" name="Picture 14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SUBSTANCE(S) DESCRIPTION            CAS#             PERCENTAGE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PETROLEUM DISTILLATES               8052-41-3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AMMONIUM HYDROXIDE                  1336-21-6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PROPRIETARY SURFACTANT BLEND: N/A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NO INGREDIENTS ARE HAZARDOUS ACCORDING TO OSHA CRITERIA.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NO INGREDIENTS NO COMPONENTS NEED TO BE DISCLOSED ACCORDING TO APPLICABLE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REGULATIONS.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sec3"/>
            <w:bookmarkEnd w:id="3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4. FIRST AID MEASURES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3" name="Picture 13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INHALATION FIRST AID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INHALATION IS UNLIKELY; HOWEVER, IF IT DOES OCCUR, REMOVE VICTIM TO FRESH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AIR. IF NOT BREATHING, GIVE ARTIFICIAL RESPIRATION. IF BREATHING IS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DIFFICULT, ADMINISTER OXYGEN. SEEK MEDICAL ATTENTION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SKIN CONTACT FIRST AID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WASH OFF WITH WATER. IF IRRITATION PERSISTS SEEK MEDICAL ATTENTION.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EYE CONTACT FIRST AID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IMMEDIATELY FLUSH EYES WITH PLENTY OF WATER FOR AT LEAST 15 MINUTES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HOLDING EYELIDS APART TO ENSURE FLUSHING OF ENTIRE EYE SURFACE. SEEK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MEDICAL ATTENTION IF IRRITATION PERSISTS.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INGESTION FIRST AID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IF SWALLOWED DO NOT INDUCE VOMITING. GIVE LARGE QUANTITIES OF WATER.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t>CONTACT A PHYSICIAN OR POISON CONTROL IMMEDIATELY. SEEK MEDICAL ATTENTION.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INDICATION OF ANY IMMEDIATE MEDICAL ATTENTION AND SPECIAL TREATMENT NEEDED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NO DATA AVAILABLE.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sec4"/>
            <w:bookmarkEnd w:id="4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5. FIRE FIGHTING MEASURES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2" name="Picture 12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EXTINGUISHING MEDIA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REGULAR FOAM, DRY CHEMICAL OR CARBON DIOXIDE. DIRECT APPLICATION OF HIGH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PRESSURE WATER STREAMS MAY SCATTER BURNING MATERIAL.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ADVICE TO FIRE FIGHTERS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AS IN ANY FIRE, PREVENT HUMAN EXPOSURE TO FIRE, SMOKE, FUMES, OR PRODUCTS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OF COMBUSTION. EVACUATE NON-ESSENTIAL PERSONNEL FROM THE FIRE AREA.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FIREFIGHTERS SHOULD WEAR POSITIVE PRESSURE/PRESSURE DEMAND, SELF-CONTAINED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BREATHING APPARATUS AND IMPERVIOUS PROTECTIVE CLOTHING. IF POSSIBLE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,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REMOVE CONTAINERS FROM THE AREA. KEEP FIRE EXPOSED CONTAINERS COOL WITH 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WATER FOG OR SPRAY TO PREVENT EXCESSIVE HEAT. HIGH PRESSURE WATER MAY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SPREAD PRODUCT FROM BROKEN CONTAINERS INCREASING CONTAMINATION OR FIRE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HAZARD.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FURTHER INFORMATION: NO DATA AVAILABLE.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sec5"/>
            <w:bookmarkEnd w:id="5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6. ACCIDENTAL RELEASE MEASURES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1" name="Picture 11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PERSONAL PRECAUTIONS: AVOID BREATHING VAPORS, MIST OR GAS.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PROTECTIVE EQUIPMENT AND EMERGENCY PROCEDURES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FOR PERSONAL PROTECTION SEE SECTION 8.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ENVIRONMENTAL PRECAUTIONS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AVOID LARGE CONCENTRATIONS OF PRODUCT IN A CONFINED AREA.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MATERIALS FOR CONTAINMENT AND CLEAN UP: BROOM AND A DUSTPAN OR SHOVEL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METHODS FOR CLEANUP CONTAINMENT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SOAK UP SMALL SPILLS WITH AN INERT ABSORBENT MATERIAL AND DISPOSE OF IN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AN APPROPRIATE WASTE CONTAINER. LARGE SPILLS SHOULD BE DIKED, CONTAINED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AND COLLECTED FOR LATER DISPOSAL ACCORDING TO LOCAL, STATE, OR FEDERAL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REGULATIONS.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REFERENCE TO OTHER SECTIONS: SEE SECTION 13 FOR DISPOSAL PROCEDURES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sec6"/>
            <w:bookmarkEnd w:id="6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7. HANDLING AND STORAGE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0" name="Picture 10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PRECAUTIONS FOR SAFE HANDLING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HARMFUL OR FATAL IF SWALLOWED. USE IN A WELL-VENTILATED AREA. WEAR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PROTECTIVE EQUIPMENT WHEN HANDLING THIS PRODUCT TO AVOID EYE AND SKIN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CONTACT. WASH THOROUGHLY AFTER HANDLING.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br/>
        <w:t>CONDITIONS FOR SAFE STORAGE, INCLUDING ANY INCOMPATIBILITIES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STORE IN AN AREA INACCESSIBLE TO CHILDREN AND PETS. CLOSE CONTAINER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AFTER EACH USE. STORAGE CONTAINERS SHOULD BE STORED IN A COOL, DRY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AND WELL-VENTILATED AREA AWAY FROM STRONG OXIDIZING AGENTS.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SPECIFIC END USE(S)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APART FROM THE USES STATED IN SECTION 1, NO OTHER SPECIFIC USES ARE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STIPULATED.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sec7"/>
            <w:bookmarkEnd w:id="7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8. EXPOSURE CONTROLS / PERSONAL PROTECTION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9" name="Picture 9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COMPONENTS WITH WORKPLACE CONTROL PARAMETERS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CONTAINS NO SUBSTANCES WITH OCCUPATIONAL EXPOSURE LIMIT VALUES.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RESPIRATORY PROTECTION: N/A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SKIN PROTECTION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GLOVES SHOULD BE WORN WHEN EXCESSIVE SKIN CONTACT CANNOT BE AVOIDED.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EYE PROTECTION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EYE PROTECTION IS RECOMMENDED IN ALL INDUSTRIAL WORK PLACES.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sec8"/>
            <w:bookmarkEnd w:id="8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9. PHYSICAL AND CHEMICAL PROPERTIES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8" name="Picture 8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APPEARANCE: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FORM: LIQUID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COLOR: WHITE, OPAQUE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ODOR: CITRUS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ODOR THRESHOLD: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PH: 9-10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MELTING/FREEZING POINT: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MELTING POINT/RANGE: 801 DEG. C (1,474 DEG. F)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INITIAL BOILING POINT: 212 DEG. F (100 C)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FLASH POINT: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CLOSED CUP: 180.0 F (82.0 C)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EVAPORATION RATE: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FLAMMABILITY (SOLID, GAS):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EXPLOSIVE LIMITS: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VAPOR PRESSURE: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br/>
        <w:t>VAPOR DENSITY: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RELATIVE DENSITY: 1 G/CM3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WATER SOLUBILITY: PARTIALLY SOLUBLE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PARTITION COEFFICIENT N-OCTANOL/WATER: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AUTO-IGNITION TEMPERATURE: GREATER THAN 302.0 F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DECOMPOSITION TEMPERATURE: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VISCOSITY: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EXPLOSIVE PROPERTIES: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OXIDIZING PROPERTIES: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sec9"/>
            <w:bookmarkEnd w:id="9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10. STABILITY AND REACTIVITY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7" name="Picture 7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REACTIVITY: STABLE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CHEMICAL STABILITY: STABLE UNDER RECOMMENDED STORAGE CONDITIONS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POSSIBILITY OF HAZARDOUS REACTIONS: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CONDITIONS TO AVOID: EXPOSURE TO HIGH TEMPERATURES AND OPEN FLAMES.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INCOMPATIBLE MATERIALS: STRONG OXIDIZING AGENTS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HAZARDOUS DECOMPOSITION PRODUCTS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TOXIC OXIDES OF CARBON AND HYDROCARBONS.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 THE EVENT OF FIRE: SEE SECTION 5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sec10"/>
            <w:bookmarkEnd w:id="10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11. TOXICOLOGICAL INFORMATION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6" name="Picture 6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INFORMATION ON TOXICOLOGICAL EFFECTS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ALTHOUGH NO SPECIFIC EXPOSURE LIMIT HAS BEEN ESTABLISHED FOR THIS PRODUCT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OSHA AND ACGIH HAVE ESTABLISHED LIMITS FOR NUISANCE DUST: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OSHA PEL/TWA TOTAL 15 MG/M3; RESPIRABLE 5 MG/M3; 8-HOUR TWA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ACGIH TLV/TWA TOTAL 10 MG/M3; 8 HOUR TWA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EYE CONTACT: CAN CAUSE MILD IRRITATION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INHALATION: NOT LIKELY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SKIN CONTACT: PROLONGED CONTINUAL EXPOSURE CAN BE IRRITATING.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INGESTION: MAY BE HARMFUL OR FATAL IF SWALLOWED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..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t>CHRONIC: NO EVIDENCE OF ADVERSE EFFECTS FROM AVAILABLE DATA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sec11"/>
            <w:bookmarkEnd w:id="11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12. ECOLOGICAL INFORMATION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5" name="Picture 5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12.1 TOXICITY: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12.2 PERSISTENCE AND DEGRADABILITY: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12.3 BIOACCUMULATIVE POTENTIAL: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12.4 MOBILITY IN SOIL: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12.5 RESULTS OF PBT AND VPVB ASSESSMENT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PBT/VPVB ASSESSMENT NOT AVAILABLE AS CHEMICAL SAFETY ASSESSMENT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NOT REQUIRED/NOT CONDUCTED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12.6 OTHER ADVERSE EFFECTS: NO DATA AVAILABLE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sec12"/>
            <w:bookmarkEnd w:id="12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13. DISPOSAL CONSIDERATIONS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4" name="Picture 4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PRODUCT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DISPOSE OF IN ACCORDANCE WITH LOCAL, STATE, AND FEDERAL REGULATIONS.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CONTAMINATED PACKAGING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CONTAINERS OF THIS MATERIAL MAY BE HAZARDOUS WHEN EMPTIED SINCE EMPTIED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CONTAINERS RETAIN PRODUCT RESIDUES (VAPOR, LIQUID, AND/OR SOLID). ALL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HAZARD PRECAUTIONS GIVEN IN THE DATA SHEET MUST BE OBSERVED. DISPOSE OF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AS UNUSED PRODUCT.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sec13"/>
            <w:bookmarkEnd w:id="13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14. TRANSPORT INFORMATION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3" name="Picture 3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DOT (US):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UN NUMBER: 3082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CLASS: 9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PACKING GROUP: III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PROPER SHIPPING NAME: AMMONIUM HYDROXIDE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POISON INHALATION HAZARD: NO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REPORTABLE QUANTITY (RQ): 208 LBS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MARINE POLLUTANT: YES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IMDG: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UN NUMBER: 3082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CLASS: 9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PACKING GROUP: III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PROPER SHIPPING NAME: AMMONIUM HYDROXIDE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ENVIRONMENTALLY HAZARDOUS SUBSTANCE, LIQUID, N.O.S.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MARINE POLLUTANT: YES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EMS-NO: F-A, S-F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lastRenderedPageBreak/>
        <w:t>IATA: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UN NUMBER: 3082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CLASS: 9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PACKING GROUP: III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PROPER SHIPPING NAME: AMMONIUM HYDROXIDE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sec14"/>
            <w:bookmarkEnd w:id="14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15. REGULATORY INFORMATION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2" name="Picture 2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F5D" w:rsidRPr="00906F5D" w:rsidRDefault="00906F5D" w:rsidP="00906F5D">
      <w:pPr>
        <w:spacing w:after="24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OSHA CATEGORY: NOT REGULATED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SARA 313 SUPPLIER 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NOTIFICATION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t>: NOT REPORTABLE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ALL INGREDIENTS ARE LISTED ON THE TSCA INVENTORY: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  <w:gridCol w:w="585"/>
      </w:tblGrid>
      <w:tr w:rsidR="00906F5D" w:rsidRPr="00906F5D" w:rsidTr="00906F5D">
        <w:trPr>
          <w:tblCellSpacing w:w="15" w:type="dxa"/>
        </w:trPr>
        <w:tc>
          <w:tcPr>
            <w:tcW w:w="47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sec15"/>
            <w:bookmarkEnd w:id="15"/>
            <w:r w:rsidRPr="00906F5D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16. OTHER INFORMATION </w:t>
            </w:r>
          </w:p>
        </w:tc>
        <w:tc>
          <w:tcPr>
            <w:tcW w:w="250" w:type="pct"/>
            <w:vAlign w:val="center"/>
            <w:hideMark/>
          </w:tcPr>
          <w:p w:rsidR="00906F5D" w:rsidRPr="00906F5D" w:rsidRDefault="00906F5D" w:rsidP="009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314325" cy="152400"/>
                  <wp:effectExtent l="0" t="0" r="9525" b="0"/>
                  <wp:docPr id="1" name="Picture 1" descr="http://complyplus.grainger.com/grainger/images/MSDSText_Top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complyplus.grainger.com/grainger/images/MSDSText_Top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0A67" w:rsidRDefault="00906F5D"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SPECIAL PRECAUTIONS OR OTHER COMMENTS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: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THE INFORMATION ACCUMULATED HEREIN IS BELIEVED TO BE ACCURATE BUT IS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NOT WARRANTED TO BE REGARDLESS OF WHOM IT ORIGINATES WITH. RECIPIENTS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  <w:t>ARE ADVISED TO CONFIRM PRIOR TO NEED THAT THE INFORMATION IS CURRENT</w:t>
      </w:r>
      <w:proofErr w:type="gramStart"/>
      <w:r w:rsidRPr="00906F5D">
        <w:rPr>
          <w:rFonts w:ascii="Courier New" w:eastAsia="Times New Roman" w:hAnsi="Courier New" w:cs="Courier New"/>
          <w:sz w:val="20"/>
          <w:szCs w:val="20"/>
        </w:rPr>
        <w:t>,</w:t>
      </w:r>
      <w:proofErr w:type="gramEnd"/>
      <w:r w:rsidRPr="00906F5D">
        <w:rPr>
          <w:rFonts w:ascii="Courier New" w:eastAsia="Times New Roman" w:hAnsi="Courier New" w:cs="Courier New"/>
          <w:sz w:val="20"/>
          <w:szCs w:val="20"/>
        </w:rPr>
        <w:br/>
        <w:t>APPLICABLE, AND SUITABLE TO THEIR CIRCUMSTANCES.</w:t>
      </w:r>
      <w:r w:rsidRPr="00906F5D">
        <w:rPr>
          <w:rFonts w:ascii="Courier New" w:eastAsia="Times New Roman" w:hAnsi="Courier New" w:cs="Courier New"/>
          <w:sz w:val="20"/>
          <w:szCs w:val="20"/>
        </w:rPr>
        <w:br/>
      </w:r>
      <w:bookmarkStart w:id="16" w:name="_GoBack"/>
      <w:bookmarkEnd w:id="16"/>
    </w:p>
    <w:sectPr w:rsidR="007B0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5D"/>
    <w:rsid w:val="007B0A67"/>
    <w:rsid w:val="0090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4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complyplus.grainger.com/grainger/msds.asp?sheetid=42488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dcatelework</dc:creator>
  <cp:lastModifiedBy>dcatelework</cp:lastModifiedBy>
  <cp:revision>1</cp:revision>
  <dcterms:created xsi:type="dcterms:W3CDTF">2022-03-09T21:01:00Z</dcterms:created>
  <dcterms:modified xsi:type="dcterms:W3CDTF">2022-03-09T21:02:00Z</dcterms:modified>
</cp:coreProperties>
</file>